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515"/>
        <w:gridCol w:w="1891"/>
        <w:gridCol w:w="1874"/>
        <w:gridCol w:w="3253"/>
        <w:gridCol w:w="18"/>
      </w:tblGrid>
      <w:tr w:rsidR="00E43BAB" w:rsidRPr="00692553" w:rsidTr="0010228D">
        <w:trPr>
          <w:gridAfter w:val="1"/>
          <w:wAfter w:w="18" w:type="dxa"/>
          <w:trHeight w:val="576"/>
          <w:jc w:val="center"/>
        </w:trPr>
        <w:tc>
          <w:tcPr>
            <w:tcW w:w="9360" w:type="dxa"/>
            <w:gridSpan w:val="6"/>
            <w:shd w:val="clear" w:color="auto" w:fill="auto"/>
            <w:tcMar>
              <w:left w:w="0" w:type="dxa"/>
            </w:tcMar>
            <w:vAlign w:val="center"/>
          </w:tcPr>
          <w:p w:rsidR="00E43BAB" w:rsidRPr="00E43BAB" w:rsidRDefault="00621B7F" w:rsidP="00F636CE">
            <w:pPr>
              <w:pStyle w:val="Heading1"/>
            </w:pPr>
            <w:r>
              <w:t xml:space="preserve">AAPSE </w:t>
            </w:r>
            <w:r w:rsidR="00F636CE">
              <w:t>Board of Director’s Meeting</w:t>
            </w:r>
          </w:p>
        </w:tc>
      </w:tr>
      <w:tr w:rsidR="00E43BAB" w:rsidRPr="00692553" w:rsidTr="0010228D">
        <w:trPr>
          <w:gridAfter w:val="1"/>
          <w:wAfter w:w="18" w:type="dxa"/>
          <w:trHeight w:val="274"/>
          <w:jc w:val="center"/>
        </w:trPr>
        <w:tc>
          <w:tcPr>
            <w:tcW w:w="2342" w:type="dxa"/>
            <w:gridSpan w:val="3"/>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F636CE" w:rsidP="00F636CE">
            <w:pPr>
              <w:pStyle w:val="Heading4"/>
              <w:framePr w:hSpace="0" w:wrap="auto" w:vAnchor="margin" w:hAnchor="text" w:xAlign="left" w:yAlign="inline"/>
              <w:suppressOverlap w:val="0"/>
            </w:pPr>
            <w:r>
              <w:t>8</w:t>
            </w:r>
            <w:r w:rsidR="00AA6CCC">
              <w:t>/</w:t>
            </w:r>
            <w:r>
              <w:t>14</w:t>
            </w:r>
            <w:r w:rsidR="00621B7F">
              <w:t>/201</w:t>
            </w:r>
            <w:r w:rsidR="00CB08E8">
              <w:t>2</w:t>
            </w:r>
          </w:p>
        </w:tc>
        <w:tc>
          <w:tcPr>
            <w:tcW w:w="1874" w:type="dxa"/>
            <w:shd w:val="clear" w:color="auto" w:fill="auto"/>
            <w:tcMar>
              <w:left w:w="0" w:type="dxa"/>
            </w:tcMar>
            <w:vAlign w:val="center"/>
          </w:tcPr>
          <w:p w:rsidR="00E43BAB" w:rsidRDefault="00F636CE" w:rsidP="00F636CE">
            <w:pPr>
              <w:pStyle w:val="Heading4"/>
              <w:framePr w:hSpace="0" w:wrap="auto" w:vAnchor="margin" w:hAnchor="text" w:xAlign="left" w:yAlign="inline"/>
              <w:suppressOverlap w:val="0"/>
            </w:pPr>
            <w:r>
              <w:t>3</w:t>
            </w:r>
            <w:r w:rsidR="00816E01">
              <w:t>:</w:t>
            </w:r>
            <w:r>
              <w:t>0</w:t>
            </w:r>
            <w:r w:rsidR="00621B7F">
              <w:t xml:space="preserve">0 </w:t>
            </w:r>
            <w:r w:rsidR="002E2F66">
              <w:t>P</w:t>
            </w:r>
            <w:r w:rsidR="00621B7F">
              <w:t>.m.</w:t>
            </w:r>
            <w:r w:rsidR="00AA6CCC">
              <w:t xml:space="preserve"> – </w:t>
            </w:r>
            <w:r>
              <w:t>6</w:t>
            </w:r>
            <w:r w:rsidR="00816E01">
              <w:t>:</w:t>
            </w:r>
            <w:r>
              <w:t>00</w:t>
            </w:r>
            <w:r w:rsidR="00CF2252">
              <w:t xml:space="preserve"> </w:t>
            </w:r>
            <w:r w:rsidR="002E2F66">
              <w:t>P</w:t>
            </w:r>
            <w:r w:rsidR="00CF2252">
              <w:t>.M.</w:t>
            </w:r>
            <w:r w:rsidR="00AA6CCC">
              <w:t xml:space="preserve"> Eastern</w:t>
            </w:r>
          </w:p>
        </w:tc>
        <w:tc>
          <w:tcPr>
            <w:tcW w:w="3253" w:type="dxa"/>
            <w:shd w:val="clear" w:color="auto" w:fill="auto"/>
            <w:tcMar>
              <w:left w:w="0" w:type="dxa"/>
            </w:tcMar>
            <w:vAlign w:val="center"/>
          </w:tcPr>
          <w:p w:rsidR="00E43BAB" w:rsidRPr="00CE6342" w:rsidRDefault="00F636CE" w:rsidP="005052C5">
            <w:pPr>
              <w:pStyle w:val="Heading5"/>
            </w:pPr>
            <w:r>
              <w:t>Meeting/</w:t>
            </w:r>
            <w:r w:rsidR="00621B7F">
              <w:t>teleconference</w:t>
            </w:r>
          </w:p>
        </w:tc>
      </w:tr>
      <w:tr w:rsidR="00E43BAB" w:rsidRPr="00692553" w:rsidTr="0010228D">
        <w:trPr>
          <w:gridAfter w:val="1"/>
          <w:wAfter w:w="18" w:type="dxa"/>
          <w:trHeight w:val="229"/>
          <w:jc w:val="center"/>
        </w:trPr>
        <w:tc>
          <w:tcPr>
            <w:tcW w:w="9360" w:type="dxa"/>
            <w:gridSpan w:val="6"/>
            <w:shd w:val="clear" w:color="auto" w:fill="auto"/>
            <w:tcMar>
              <w:left w:w="0" w:type="dxa"/>
            </w:tcMar>
            <w:vAlign w:val="center"/>
          </w:tcPr>
          <w:p w:rsidR="00E43BAB" w:rsidRPr="00EA2581" w:rsidRDefault="00E43BAB" w:rsidP="005052C5"/>
        </w:tc>
      </w:tr>
      <w:tr w:rsidR="0085168B" w:rsidRPr="00692553" w:rsidTr="0010228D">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621B7F" w:rsidP="005052C5">
            <w:r>
              <w:t>Andrew Thostenson</w:t>
            </w:r>
          </w:p>
        </w:tc>
      </w:tr>
      <w:tr w:rsidR="0085168B" w:rsidRPr="00692553" w:rsidTr="0010228D">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Default="00F636CE" w:rsidP="00816E01">
            <w:r>
              <w:t xml:space="preserve">Executive Committee: </w:t>
            </w:r>
            <w:r w:rsidR="00621B7F">
              <w:t xml:space="preserve">Betsy Buffington, Dean Herzfeld, </w:t>
            </w:r>
            <w:r w:rsidR="009B3C26">
              <w:t xml:space="preserve">Drew Martin, </w:t>
            </w:r>
            <w:r w:rsidR="00621B7F">
              <w:t>Andrew Thostenson</w:t>
            </w:r>
            <w:r w:rsidR="00463A71">
              <w:t xml:space="preserve">, </w:t>
            </w:r>
            <w:r w:rsidR="00816E01">
              <w:t>Mike Weaver</w:t>
            </w:r>
          </w:p>
          <w:p w:rsidR="00F636CE" w:rsidRDefault="00F636CE" w:rsidP="00816E01">
            <w:r>
              <w:t xml:space="preserve">Regional Representatives: Erin Bauer, Kaci Buhl, Cindy </w:t>
            </w:r>
            <w:proofErr w:type="spellStart"/>
            <w:r>
              <w:t>Folck</w:t>
            </w:r>
            <w:proofErr w:type="spellEnd"/>
            <w:r>
              <w:t>, Faye Golden, George Hamilton, Kim Pope, Becky Maguire</w:t>
            </w:r>
          </w:p>
          <w:p w:rsidR="00F636CE" w:rsidRPr="00692553" w:rsidRDefault="00F636CE" w:rsidP="00EF67BE">
            <w:r>
              <w:t xml:space="preserve">Others Attending: </w:t>
            </w:r>
            <w:proofErr w:type="spellStart"/>
            <w:r>
              <w:t>Buyung</w:t>
            </w:r>
            <w:proofErr w:type="spellEnd"/>
            <w:r>
              <w:t xml:space="preserve"> </w:t>
            </w:r>
            <w:proofErr w:type="spellStart"/>
            <w:r>
              <w:t>Hadi</w:t>
            </w:r>
            <w:proofErr w:type="spellEnd"/>
            <w:r>
              <w:t>, Pat Hasting</w:t>
            </w:r>
            <w:r w:rsidR="00EF67BE">
              <w:t>s</w:t>
            </w:r>
            <w:r>
              <w:t>, Doug Jones, Phil Nixon, Larry Olsen, Joanne Kick-</w:t>
            </w:r>
            <w:proofErr w:type="spellStart"/>
            <w:r>
              <w:t>Raack</w:t>
            </w:r>
            <w:proofErr w:type="spellEnd"/>
            <w:r>
              <w:t xml:space="preserve">, Fred </w:t>
            </w:r>
            <w:proofErr w:type="spellStart"/>
            <w:r>
              <w:t>Whitford</w:t>
            </w:r>
            <w:proofErr w:type="spellEnd"/>
          </w:p>
        </w:tc>
      </w:tr>
      <w:tr w:rsidR="00692553" w:rsidRPr="00692553" w:rsidTr="0010228D">
        <w:trPr>
          <w:gridAfter w:val="1"/>
          <w:wAfter w:w="18" w:type="dxa"/>
          <w:trHeight w:val="360"/>
          <w:jc w:val="center"/>
        </w:trPr>
        <w:tc>
          <w:tcPr>
            <w:tcW w:w="9360" w:type="dxa"/>
            <w:gridSpan w:val="6"/>
            <w:shd w:val="clear" w:color="auto" w:fill="auto"/>
            <w:tcMar>
              <w:left w:w="0" w:type="dxa"/>
            </w:tcMar>
            <w:vAlign w:val="center"/>
          </w:tcPr>
          <w:p w:rsidR="00463A71" w:rsidRDefault="00463A71" w:rsidP="00BA2A26">
            <w:pPr>
              <w:pStyle w:val="Heading2"/>
            </w:pPr>
            <w:bookmarkStart w:id="0" w:name="MinuteTopic"/>
            <w:bookmarkEnd w:id="0"/>
          </w:p>
          <w:p w:rsidR="00692553" w:rsidRPr="00692553" w:rsidRDefault="00692553" w:rsidP="00BA2A26">
            <w:pPr>
              <w:pStyle w:val="Heading2"/>
            </w:pPr>
            <w:r w:rsidRPr="00692553">
              <w:t>Agenda topics</w:t>
            </w:r>
          </w:p>
        </w:tc>
      </w:tr>
      <w:tr w:rsidR="00AE3851" w:rsidRPr="00692553" w:rsidTr="0010228D">
        <w:trPr>
          <w:gridAfter w:val="1"/>
          <w:wAfter w:w="18" w:type="dxa"/>
          <w:trHeight w:hRule="exact" w:val="115"/>
          <w:jc w:val="center"/>
        </w:trPr>
        <w:tc>
          <w:tcPr>
            <w:tcW w:w="9360" w:type="dxa"/>
            <w:gridSpan w:val="6"/>
            <w:tcBorders>
              <w:top w:val="single" w:sz="4" w:space="0" w:color="C0C0C0"/>
            </w:tcBorders>
            <w:shd w:val="clear" w:color="auto" w:fill="auto"/>
            <w:vAlign w:val="center"/>
          </w:tcPr>
          <w:p w:rsidR="00AE3851" w:rsidRPr="00692553" w:rsidRDefault="00AE3851" w:rsidP="005052C5">
            <w:bookmarkStart w:id="1" w:name="MinuteItems"/>
            <w:bookmarkStart w:id="2" w:name="MinuteConclusion"/>
            <w:bookmarkStart w:id="3" w:name="MinuteActionItems"/>
            <w:bookmarkStart w:id="4" w:name="MinuteTopicSection"/>
            <w:bookmarkEnd w:id="1"/>
            <w:bookmarkEnd w:id="2"/>
            <w:bookmarkEnd w:id="3"/>
          </w:p>
        </w:tc>
      </w:tr>
      <w:tr w:rsidR="00747571" w:rsidRPr="00CE6342" w:rsidTr="00EF1EC2">
        <w:tblPrEx>
          <w:tblBorders>
            <w:bottom w:val="single" w:sz="12" w:space="0" w:color="999999"/>
          </w:tblBorders>
        </w:tblPrEx>
        <w:trPr>
          <w:gridAfter w:val="1"/>
          <w:wAfter w:w="18" w:type="dxa"/>
          <w:trHeight w:val="360"/>
          <w:jc w:val="center"/>
        </w:trPr>
        <w:tc>
          <w:tcPr>
            <w:tcW w:w="9360" w:type="dxa"/>
            <w:gridSpan w:val="6"/>
            <w:tcBorders>
              <w:top w:val="nil"/>
            </w:tcBorders>
            <w:shd w:val="clear" w:color="auto" w:fill="auto"/>
            <w:tcMar>
              <w:left w:w="0" w:type="dxa"/>
            </w:tcMar>
            <w:vAlign w:val="center"/>
          </w:tcPr>
          <w:p w:rsidR="00747571" w:rsidRDefault="00747571" w:rsidP="00A259DF">
            <w:pPr>
              <w:pStyle w:val="Heading4"/>
              <w:framePr w:hSpace="0" w:wrap="auto" w:vAnchor="margin" w:hAnchor="text" w:xAlign="left" w:yAlign="inline"/>
              <w:numPr>
                <w:ilvl w:val="0"/>
                <w:numId w:val="6"/>
              </w:numPr>
              <w:suppressOverlap w:val="0"/>
            </w:pPr>
            <w:bookmarkStart w:id="5" w:name="MinuteAdditional"/>
            <w:bookmarkEnd w:id="4"/>
            <w:bookmarkEnd w:id="5"/>
            <w:r>
              <w:t>Welcome and Announcements</w:t>
            </w:r>
          </w:p>
          <w:p w:rsidR="00747571" w:rsidRDefault="00747571" w:rsidP="00A259DF">
            <w:pPr>
              <w:pStyle w:val="Heading4"/>
              <w:framePr w:hSpace="0" w:wrap="auto" w:vAnchor="margin" w:hAnchor="text" w:xAlign="left" w:yAlign="inline"/>
              <w:numPr>
                <w:ilvl w:val="0"/>
                <w:numId w:val="6"/>
              </w:numPr>
              <w:suppressOverlap w:val="0"/>
            </w:pPr>
            <w:r>
              <w:t>Attendance and verification of a quorum</w:t>
            </w:r>
          </w:p>
          <w:p w:rsidR="00747571" w:rsidRDefault="00747571" w:rsidP="00A259DF">
            <w:pPr>
              <w:pStyle w:val="Heading4"/>
              <w:framePr w:hSpace="0" w:wrap="auto" w:vAnchor="margin" w:hAnchor="text" w:xAlign="left" w:yAlign="inline"/>
              <w:numPr>
                <w:ilvl w:val="0"/>
                <w:numId w:val="6"/>
              </w:numPr>
              <w:suppressOverlap w:val="0"/>
            </w:pPr>
            <w:r>
              <w:t>Agenda Overview and adjustments</w:t>
            </w:r>
          </w:p>
          <w:p w:rsidR="00747571" w:rsidRDefault="00747571" w:rsidP="00E12F73">
            <w:pPr>
              <w:pStyle w:val="Heading4"/>
              <w:framePr w:hSpace="0" w:wrap="auto" w:vAnchor="margin" w:hAnchor="text" w:xAlign="left" w:yAlign="inline"/>
              <w:numPr>
                <w:ilvl w:val="0"/>
                <w:numId w:val="6"/>
              </w:numPr>
              <w:suppressOverlap w:val="0"/>
            </w:pPr>
            <w:r>
              <w:t>Treasurer’s Report and Adjustments</w:t>
            </w:r>
          </w:p>
          <w:p w:rsidR="00747571" w:rsidRDefault="00747571" w:rsidP="00D22EDB">
            <w:pPr>
              <w:pStyle w:val="ListParagraph"/>
              <w:numPr>
                <w:ilvl w:val="0"/>
                <w:numId w:val="6"/>
              </w:numPr>
            </w:pPr>
            <w:r>
              <w:t>USDA-NIFA-PSEP PROGRAM LEADER- MARY PURCELL – Scheduling conflict, could not attend.</w:t>
            </w:r>
          </w:p>
          <w:p w:rsidR="00747571" w:rsidRPr="00CE6342" w:rsidRDefault="00747571" w:rsidP="00747571">
            <w:pPr>
              <w:pStyle w:val="Heading5"/>
              <w:numPr>
                <w:ilvl w:val="0"/>
                <w:numId w:val="6"/>
              </w:numPr>
              <w:jc w:val="left"/>
            </w:pPr>
            <w:r>
              <w:t>REPORTS FROM REGIONAL CALLS REGARDING PSEP FUNDING STRATEGIC DIRECTION</w:t>
            </w:r>
          </w:p>
        </w:tc>
      </w:tr>
      <w:tr w:rsidR="00816E01" w:rsidRPr="00692553" w:rsidTr="00245178">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816E01" w:rsidRPr="00472101" w:rsidRDefault="00494AE8" w:rsidP="00A259DF">
            <w:pPr>
              <w:rPr>
                <w:rFonts w:cs="Tahoma"/>
                <w:szCs w:val="16"/>
              </w:rPr>
            </w:pPr>
            <w:r>
              <w:rPr>
                <w:rFonts w:cs="Tahoma"/>
                <w:szCs w:val="16"/>
              </w:rPr>
              <w:t>Regional reports:</w:t>
            </w:r>
          </w:p>
        </w:tc>
      </w:tr>
      <w:tr w:rsidR="00816E01" w:rsidRPr="00692553" w:rsidTr="00245178">
        <w:trPr>
          <w:gridAfter w:val="1"/>
          <w:wAfter w:w="18" w:type="dxa"/>
          <w:trHeight w:val="360"/>
          <w:jc w:val="center"/>
        </w:trPr>
        <w:tc>
          <w:tcPr>
            <w:tcW w:w="9360" w:type="dxa"/>
            <w:gridSpan w:val="6"/>
            <w:tcBorders>
              <w:top w:val="single" w:sz="4" w:space="0" w:color="auto"/>
              <w:left w:val="single" w:sz="4" w:space="0" w:color="C0C0C0"/>
              <w:bottom w:val="single" w:sz="4" w:space="0" w:color="auto"/>
              <w:right w:val="single" w:sz="4" w:space="0" w:color="C0C0C0"/>
            </w:tcBorders>
            <w:shd w:val="clear" w:color="auto" w:fill="auto"/>
            <w:vAlign w:val="center"/>
          </w:tcPr>
          <w:p w:rsidR="00816E01" w:rsidRPr="00A259DF" w:rsidRDefault="00494AE8" w:rsidP="00245178">
            <w:pPr>
              <w:pStyle w:val="ListParagraph"/>
              <w:numPr>
                <w:ilvl w:val="0"/>
                <w:numId w:val="5"/>
              </w:numPr>
              <w:rPr>
                <w:szCs w:val="16"/>
              </w:rPr>
            </w:pPr>
            <w:r>
              <w:rPr>
                <w:szCs w:val="16"/>
              </w:rPr>
              <w:t>NE – George Hamilton reported that 12 participants attended. Attendees want to balance funding from chemical industry, applicator groups, environmental groups, and state lead agencies. Interested in AAPSE committee to highlight impacts, success stories</w:t>
            </w:r>
            <w:r w:rsidR="00747571">
              <w:rPr>
                <w:szCs w:val="16"/>
              </w:rPr>
              <w:t>.</w:t>
            </w:r>
          </w:p>
        </w:tc>
      </w:tr>
      <w:tr w:rsidR="00816E01" w:rsidRPr="00692553" w:rsidTr="00245178">
        <w:trPr>
          <w:gridAfter w:val="1"/>
          <w:wAfter w:w="18" w:type="dxa"/>
          <w:trHeight w:val="360"/>
          <w:jc w:val="center"/>
        </w:trPr>
        <w:tc>
          <w:tcPr>
            <w:tcW w:w="9360" w:type="dxa"/>
            <w:gridSpan w:val="6"/>
            <w:tcBorders>
              <w:top w:val="single" w:sz="4" w:space="0" w:color="auto"/>
              <w:left w:val="single" w:sz="4" w:space="0" w:color="C0C0C0"/>
              <w:bottom w:val="single" w:sz="4" w:space="0" w:color="auto"/>
              <w:right w:val="single" w:sz="4" w:space="0" w:color="C0C0C0"/>
            </w:tcBorders>
            <w:shd w:val="clear" w:color="auto" w:fill="auto"/>
            <w:vAlign w:val="center"/>
          </w:tcPr>
          <w:p w:rsidR="00816E01" w:rsidRPr="00A259DF" w:rsidRDefault="00494AE8" w:rsidP="00816E01">
            <w:pPr>
              <w:pStyle w:val="AllCapsHeading"/>
              <w:numPr>
                <w:ilvl w:val="0"/>
                <w:numId w:val="5"/>
              </w:numPr>
              <w:rPr>
                <w:b w:val="0"/>
                <w:caps w:val="0"/>
                <w:color w:val="auto"/>
                <w:sz w:val="16"/>
              </w:rPr>
            </w:pPr>
            <w:r>
              <w:rPr>
                <w:b w:val="0"/>
                <w:caps w:val="0"/>
                <w:color w:val="auto"/>
                <w:sz w:val="16"/>
              </w:rPr>
              <w:t>S</w:t>
            </w:r>
            <w:r w:rsidR="000E07AE">
              <w:rPr>
                <w:b w:val="0"/>
                <w:caps w:val="0"/>
                <w:color w:val="auto"/>
                <w:sz w:val="16"/>
              </w:rPr>
              <w:t>outh</w:t>
            </w:r>
            <w:r>
              <w:rPr>
                <w:b w:val="0"/>
                <w:caps w:val="0"/>
                <w:color w:val="auto"/>
                <w:sz w:val="16"/>
              </w:rPr>
              <w:t xml:space="preserve"> – Kim Pope and Faye Golden reported that 17 participants attended.  Attendees recommended an AAPSE committee to look at funding and remove burden from EC. Interested in educating USDA, SLA, and CES on what we do</w:t>
            </w:r>
            <w:r w:rsidR="00747571">
              <w:rPr>
                <w:b w:val="0"/>
                <w:caps w:val="0"/>
                <w:color w:val="auto"/>
                <w:sz w:val="16"/>
              </w:rPr>
              <w:t>.</w:t>
            </w:r>
          </w:p>
        </w:tc>
      </w:tr>
      <w:tr w:rsidR="00816E01" w:rsidRPr="00692553" w:rsidTr="00245178">
        <w:trPr>
          <w:gridAfter w:val="1"/>
          <w:wAfter w:w="18" w:type="dxa"/>
          <w:trHeight w:val="360"/>
          <w:jc w:val="center"/>
        </w:trPr>
        <w:tc>
          <w:tcPr>
            <w:tcW w:w="9360" w:type="dxa"/>
            <w:gridSpan w:val="6"/>
            <w:tcBorders>
              <w:top w:val="single" w:sz="4" w:space="0" w:color="auto"/>
              <w:left w:val="single" w:sz="4" w:space="0" w:color="C0C0C0"/>
              <w:bottom w:val="single" w:sz="12" w:space="0" w:color="999999"/>
              <w:right w:val="single" w:sz="4" w:space="0" w:color="C0C0C0"/>
            </w:tcBorders>
            <w:shd w:val="clear" w:color="auto" w:fill="auto"/>
            <w:vAlign w:val="center"/>
          </w:tcPr>
          <w:p w:rsidR="00816E01" w:rsidRDefault="00494AE8" w:rsidP="00816E01">
            <w:pPr>
              <w:pStyle w:val="AllCapsHeading"/>
              <w:numPr>
                <w:ilvl w:val="0"/>
                <w:numId w:val="5"/>
              </w:numPr>
              <w:rPr>
                <w:b w:val="0"/>
                <w:caps w:val="0"/>
                <w:color w:val="auto"/>
                <w:sz w:val="16"/>
              </w:rPr>
            </w:pPr>
            <w:r>
              <w:rPr>
                <w:b w:val="0"/>
                <w:caps w:val="0"/>
                <w:color w:val="auto"/>
                <w:sz w:val="16"/>
              </w:rPr>
              <w:t xml:space="preserve">NC – Erin Bauer and Cindy </w:t>
            </w:r>
            <w:proofErr w:type="spellStart"/>
            <w:r>
              <w:rPr>
                <w:b w:val="0"/>
                <w:caps w:val="0"/>
                <w:color w:val="auto"/>
                <w:sz w:val="16"/>
              </w:rPr>
              <w:t>Folck</w:t>
            </w:r>
            <w:proofErr w:type="spellEnd"/>
            <w:r>
              <w:rPr>
                <w:b w:val="0"/>
                <w:caps w:val="0"/>
                <w:color w:val="auto"/>
                <w:sz w:val="16"/>
              </w:rPr>
              <w:t xml:space="preserve"> reported that 8-10 participants attended. Recommend committee with representatives from each region and AAPSE leadership. </w:t>
            </w:r>
            <w:r w:rsidR="000E07AE">
              <w:rPr>
                <w:b w:val="0"/>
                <w:caps w:val="0"/>
                <w:color w:val="auto"/>
                <w:sz w:val="16"/>
              </w:rPr>
              <w:t>Discussed funding support from stakeholders, registrants, and industry</w:t>
            </w:r>
            <w:r w:rsidR="00747571">
              <w:rPr>
                <w:b w:val="0"/>
                <w:caps w:val="0"/>
                <w:color w:val="auto"/>
                <w:sz w:val="16"/>
              </w:rPr>
              <w:t>.</w:t>
            </w:r>
          </w:p>
        </w:tc>
      </w:tr>
      <w:tr w:rsidR="00816E01" w:rsidRPr="00692553" w:rsidTr="00245178">
        <w:trPr>
          <w:gridAfter w:val="1"/>
          <w:wAfter w:w="18" w:type="dxa"/>
          <w:trHeight w:val="360"/>
          <w:jc w:val="center"/>
        </w:trPr>
        <w:tc>
          <w:tcPr>
            <w:tcW w:w="9360" w:type="dxa"/>
            <w:gridSpan w:val="6"/>
            <w:tcBorders>
              <w:top w:val="single" w:sz="4" w:space="0" w:color="auto"/>
              <w:left w:val="single" w:sz="4" w:space="0" w:color="C0C0C0"/>
              <w:bottom w:val="single" w:sz="12" w:space="0" w:color="999999"/>
              <w:right w:val="single" w:sz="4" w:space="0" w:color="C0C0C0"/>
            </w:tcBorders>
            <w:shd w:val="clear" w:color="auto" w:fill="auto"/>
            <w:vAlign w:val="center"/>
          </w:tcPr>
          <w:p w:rsidR="00816E01" w:rsidRDefault="000E07AE" w:rsidP="00A259DF">
            <w:pPr>
              <w:pStyle w:val="AllCapsHeading"/>
              <w:numPr>
                <w:ilvl w:val="0"/>
                <w:numId w:val="5"/>
              </w:numPr>
              <w:rPr>
                <w:b w:val="0"/>
                <w:caps w:val="0"/>
                <w:color w:val="auto"/>
                <w:sz w:val="16"/>
              </w:rPr>
            </w:pPr>
            <w:r>
              <w:rPr>
                <w:b w:val="0"/>
                <w:caps w:val="0"/>
                <w:color w:val="auto"/>
                <w:sz w:val="16"/>
              </w:rPr>
              <w:t>West – Becky Maguire and Kaci Buhl said participants recommended a committee similar to other regions with strong AAPSE leaders. AAPSE needs to stay involved in funding issues</w:t>
            </w:r>
            <w:r w:rsidR="00747571">
              <w:rPr>
                <w:b w:val="0"/>
                <w:caps w:val="0"/>
                <w:color w:val="auto"/>
                <w:sz w:val="16"/>
              </w:rPr>
              <w:t>.</w:t>
            </w:r>
          </w:p>
        </w:tc>
      </w:tr>
    </w:tbl>
    <w:p w:rsidR="00816E01" w:rsidRDefault="00816E01" w:rsidP="00816E01"/>
    <w:tbl>
      <w:tblPr>
        <w:tblW w:w="9378"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272"/>
        <w:gridCol w:w="4211"/>
        <w:gridCol w:w="606"/>
        <w:gridCol w:w="1908"/>
        <w:gridCol w:w="1363"/>
        <w:gridCol w:w="18"/>
      </w:tblGrid>
      <w:tr w:rsidR="00F73EBD" w:rsidRPr="00CE6342" w:rsidTr="00060C1A">
        <w:trPr>
          <w:gridAfter w:val="1"/>
          <w:wAfter w:w="18" w:type="dxa"/>
          <w:trHeight w:val="360"/>
          <w:jc w:val="center"/>
        </w:trPr>
        <w:tc>
          <w:tcPr>
            <w:tcW w:w="6089" w:type="dxa"/>
            <w:gridSpan w:val="3"/>
            <w:tcBorders>
              <w:top w:val="nil"/>
            </w:tcBorders>
            <w:shd w:val="clear" w:color="auto" w:fill="auto"/>
            <w:tcMar>
              <w:left w:w="0" w:type="dxa"/>
            </w:tcMar>
            <w:vAlign w:val="center"/>
          </w:tcPr>
          <w:p w:rsidR="00F73EBD" w:rsidRPr="00692553" w:rsidRDefault="00F73EBD" w:rsidP="007D529F">
            <w:pPr>
              <w:pStyle w:val="Heading4"/>
              <w:framePr w:hSpace="0" w:wrap="auto" w:vAnchor="margin" w:hAnchor="text" w:xAlign="left" w:yAlign="inline"/>
              <w:numPr>
                <w:ilvl w:val="0"/>
                <w:numId w:val="6"/>
              </w:numPr>
              <w:suppressOverlap w:val="0"/>
            </w:pPr>
            <w:r>
              <w:t>PSEP funding Strategic Direction</w:t>
            </w:r>
          </w:p>
        </w:tc>
        <w:tc>
          <w:tcPr>
            <w:tcW w:w="3271" w:type="dxa"/>
            <w:gridSpan w:val="2"/>
            <w:tcBorders>
              <w:top w:val="nil"/>
            </w:tcBorders>
            <w:shd w:val="clear" w:color="auto" w:fill="auto"/>
            <w:tcMar>
              <w:left w:w="0" w:type="dxa"/>
            </w:tcMar>
            <w:vAlign w:val="center"/>
          </w:tcPr>
          <w:p w:rsidR="00F73EBD" w:rsidRPr="00CE6342" w:rsidRDefault="00F73EBD" w:rsidP="00245178">
            <w:pPr>
              <w:pStyle w:val="Heading5"/>
            </w:pPr>
          </w:p>
        </w:tc>
      </w:tr>
      <w:tr w:rsidR="00816E01" w:rsidRPr="00692553" w:rsidTr="00245178">
        <w:tblPrEx>
          <w:tblBorders>
            <w:bottom w:val="none" w:sz="0" w:space="0" w:color="auto"/>
          </w:tblBorders>
        </w:tblPrEx>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Discussion</w:t>
            </w:r>
          </w:p>
        </w:tc>
        <w:tc>
          <w:tcPr>
            <w:tcW w:w="8106"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816E01" w:rsidRPr="00472101" w:rsidRDefault="007D529F" w:rsidP="00245178">
            <w:pPr>
              <w:rPr>
                <w:rFonts w:cs="Tahoma"/>
                <w:szCs w:val="16"/>
              </w:rPr>
            </w:pPr>
            <w:r>
              <w:rPr>
                <w:rFonts w:cs="Tahoma"/>
                <w:szCs w:val="16"/>
              </w:rPr>
              <w:t>Discussed forming task force to tackle funding issues, comprised of 12-15 (8 minimum) volunteers from the entire AAPSE membership, with regional diversity and range of experience. EC will give the task force some expectations</w:t>
            </w:r>
            <w:r w:rsidR="00747571">
              <w:rPr>
                <w:rFonts w:cs="Tahoma"/>
                <w:szCs w:val="16"/>
              </w:rPr>
              <w:t>.</w:t>
            </w:r>
          </w:p>
        </w:tc>
      </w:tr>
      <w:tr w:rsidR="007D529F" w:rsidRPr="00CE6342" w:rsidTr="00AF0633">
        <w:trPr>
          <w:gridAfter w:val="1"/>
          <w:wAfter w:w="18" w:type="dxa"/>
          <w:trHeight w:val="360"/>
          <w:jc w:val="center"/>
        </w:trPr>
        <w:tc>
          <w:tcPr>
            <w:tcW w:w="6089" w:type="dxa"/>
            <w:gridSpan w:val="3"/>
            <w:tcBorders>
              <w:top w:val="nil"/>
            </w:tcBorders>
            <w:shd w:val="clear" w:color="auto" w:fill="auto"/>
            <w:tcMar>
              <w:left w:w="0" w:type="dxa"/>
            </w:tcMar>
            <w:vAlign w:val="center"/>
          </w:tcPr>
          <w:p w:rsidR="007D529F" w:rsidRDefault="007D529F" w:rsidP="00245178">
            <w:pPr>
              <w:pStyle w:val="Heading4"/>
              <w:framePr w:hSpace="0" w:wrap="auto" w:vAnchor="margin" w:hAnchor="text" w:xAlign="left" w:yAlign="inline"/>
              <w:suppressOverlap w:val="0"/>
            </w:pPr>
          </w:p>
          <w:p w:rsidR="007D529F" w:rsidRPr="00692553" w:rsidRDefault="007D529F" w:rsidP="007D529F">
            <w:pPr>
              <w:pStyle w:val="Heading4"/>
              <w:framePr w:hSpace="0" w:wrap="auto" w:vAnchor="margin" w:hAnchor="text" w:xAlign="left" w:yAlign="inline"/>
              <w:numPr>
                <w:ilvl w:val="0"/>
                <w:numId w:val="6"/>
              </w:numPr>
              <w:suppressOverlap w:val="0"/>
            </w:pPr>
            <w:r>
              <w:t>Accepting and using External FUnds</w:t>
            </w:r>
          </w:p>
        </w:tc>
        <w:tc>
          <w:tcPr>
            <w:tcW w:w="3271" w:type="dxa"/>
            <w:gridSpan w:val="2"/>
            <w:tcBorders>
              <w:top w:val="nil"/>
            </w:tcBorders>
            <w:shd w:val="clear" w:color="auto" w:fill="auto"/>
            <w:tcMar>
              <w:left w:w="0" w:type="dxa"/>
            </w:tcMar>
            <w:vAlign w:val="center"/>
          </w:tcPr>
          <w:p w:rsidR="007D529F" w:rsidRPr="00CE6342" w:rsidRDefault="007D529F" w:rsidP="00245178">
            <w:pPr>
              <w:pStyle w:val="Heading5"/>
            </w:pPr>
          </w:p>
        </w:tc>
      </w:tr>
      <w:tr w:rsidR="00816E01" w:rsidRPr="00692553" w:rsidTr="00245178">
        <w:tblPrEx>
          <w:tblBorders>
            <w:bottom w:val="none" w:sz="0" w:space="0" w:color="auto"/>
          </w:tblBorders>
        </w:tblPrEx>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Discussion</w:t>
            </w:r>
          </w:p>
        </w:tc>
        <w:tc>
          <w:tcPr>
            <w:tcW w:w="8106"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816E01" w:rsidRPr="00472101" w:rsidRDefault="00033FE2" w:rsidP="00400A62">
            <w:pPr>
              <w:rPr>
                <w:rFonts w:cs="Tahoma"/>
                <w:szCs w:val="16"/>
              </w:rPr>
            </w:pPr>
            <w:r>
              <w:rPr>
                <w:rFonts w:cs="Tahoma"/>
                <w:szCs w:val="16"/>
              </w:rPr>
              <w:t xml:space="preserve">Industry registrants would like to create a fund </w:t>
            </w:r>
            <w:bookmarkStart w:id="6" w:name="_GoBack"/>
            <w:bookmarkEnd w:id="6"/>
            <w:r>
              <w:rPr>
                <w:rFonts w:cs="Tahoma"/>
                <w:szCs w:val="16"/>
              </w:rPr>
              <w:t xml:space="preserve">that would directly support PSEP at the state level. Industry would like AAPSE to disperse funds. Discussed philosophical, legal, and execution issues that would need to be addressed by AAPSE to make this happen. </w:t>
            </w:r>
          </w:p>
        </w:tc>
      </w:tr>
      <w:tr w:rsidR="00033FE2" w:rsidRPr="00692553" w:rsidTr="00033FE2">
        <w:tblPrEx>
          <w:tblBorders>
            <w:bottom w:val="none" w:sz="0" w:space="0" w:color="auto"/>
          </w:tblBorders>
        </w:tblPrEx>
        <w:trPr>
          <w:trHeight w:val="360"/>
          <w:jc w:val="center"/>
        </w:trPr>
        <w:tc>
          <w:tcPr>
            <w:tcW w:w="9378" w:type="dxa"/>
            <w:gridSpan w:val="6"/>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033FE2" w:rsidRDefault="00033FE2" w:rsidP="00033FE2">
            <w:pPr>
              <w:rPr>
                <w:rFonts w:cs="Tahoma"/>
                <w:szCs w:val="16"/>
              </w:rPr>
            </w:pPr>
            <w:r>
              <w:rPr>
                <w:rFonts w:cs="Tahoma"/>
                <w:szCs w:val="16"/>
              </w:rPr>
              <w:t>Motion by Cindy Folk to receive feedback from the membership on the future direction of AAPSE with respect to external funding from private industry and redistributing it. Seconded by Dean Herzfeld. Motion passed</w:t>
            </w:r>
            <w:r w:rsidR="00747571">
              <w:rPr>
                <w:rFonts w:cs="Tahoma"/>
                <w:szCs w:val="16"/>
              </w:rPr>
              <w:t>.</w:t>
            </w:r>
          </w:p>
        </w:tc>
      </w:tr>
      <w:tr w:rsidR="00816E01" w:rsidRPr="00692553" w:rsidTr="00245178">
        <w:tblPrEx>
          <w:tblBorders>
            <w:bottom w:val="none" w:sz="0" w:space="0" w:color="auto"/>
          </w:tblBorders>
        </w:tblPrEx>
        <w:trPr>
          <w:gridAfter w:val="1"/>
          <w:wAfter w:w="18" w:type="dxa"/>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Deadline</w:t>
            </w:r>
          </w:p>
        </w:tc>
      </w:tr>
      <w:tr w:rsidR="00816E01" w:rsidRPr="00692553" w:rsidTr="00245178">
        <w:tblPrEx>
          <w:tblBorders>
            <w:bottom w:val="none" w:sz="0" w:space="0" w:color="auto"/>
          </w:tblBorders>
        </w:tblPrEx>
        <w:trPr>
          <w:gridAfter w:val="1"/>
          <w:wAfter w:w="18" w:type="dxa"/>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Pr="00692553" w:rsidRDefault="00033FE2" w:rsidP="00245178">
            <w:r>
              <w:t xml:space="preserve">Solicit membership feedback from each AAPSE region </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Pr="00692553" w:rsidRDefault="00033FE2" w:rsidP="00245178">
            <w:r>
              <w:t>Regional Representatives</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Pr="00692553" w:rsidRDefault="00816E01" w:rsidP="00245178"/>
        </w:tc>
      </w:tr>
      <w:tr w:rsidR="00E513B4" w:rsidRPr="00CE6342" w:rsidTr="00252424">
        <w:trPr>
          <w:gridAfter w:val="1"/>
          <w:wAfter w:w="18" w:type="dxa"/>
          <w:trHeight w:val="360"/>
          <w:jc w:val="center"/>
        </w:trPr>
        <w:tc>
          <w:tcPr>
            <w:tcW w:w="6089" w:type="dxa"/>
            <w:gridSpan w:val="3"/>
            <w:tcBorders>
              <w:top w:val="nil"/>
            </w:tcBorders>
            <w:shd w:val="clear" w:color="auto" w:fill="auto"/>
            <w:tcMar>
              <w:left w:w="0" w:type="dxa"/>
            </w:tcMar>
            <w:vAlign w:val="center"/>
          </w:tcPr>
          <w:p w:rsidR="00E513B4" w:rsidRDefault="00E513B4" w:rsidP="00245178">
            <w:pPr>
              <w:pStyle w:val="Heading4"/>
              <w:framePr w:hSpace="0" w:wrap="auto" w:vAnchor="margin" w:hAnchor="text" w:xAlign="left" w:yAlign="inline"/>
              <w:suppressOverlap w:val="0"/>
            </w:pPr>
          </w:p>
          <w:p w:rsidR="00E513B4" w:rsidRPr="00692553" w:rsidRDefault="00033FE2" w:rsidP="007D529F">
            <w:pPr>
              <w:pStyle w:val="Heading4"/>
              <w:framePr w:hSpace="0" w:wrap="auto" w:vAnchor="margin" w:hAnchor="text" w:xAlign="left" w:yAlign="inline"/>
              <w:numPr>
                <w:ilvl w:val="0"/>
                <w:numId w:val="6"/>
              </w:numPr>
              <w:suppressOverlap w:val="0"/>
            </w:pPr>
            <w:r>
              <w:t>PSEP Reporting into CPARD</w:t>
            </w:r>
          </w:p>
        </w:tc>
        <w:tc>
          <w:tcPr>
            <w:tcW w:w="3271" w:type="dxa"/>
            <w:gridSpan w:val="2"/>
            <w:tcBorders>
              <w:top w:val="nil"/>
            </w:tcBorders>
            <w:shd w:val="clear" w:color="auto" w:fill="auto"/>
            <w:tcMar>
              <w:left w:w="0" w:type="dxa"/>
            </w:tcMar>
            <w:vAlign w:val="center"/>
          </w:tcPr>
          <w:p w:rsidR="00E513B4" w:rsidRPr="00CE6342" w:rsidRDefault="00E513B4" w:rsidP="00245178">
            <w:pPr>
              <w:pStyle w:val="Heading5"/>
            </w:pPr>
          </w:p>
        </w:tc>
      </w:tr>
      <w:tr w:rsidR="00816E01" w:rsidRPr="00692553" w:rsidTr="00245178">
        <w:tblPrEx>
          <w:tblBorders>
            <w:bottom w:val="none" w:sz="0" w:space="0" w:color="auto"/>
          </w:tblBorders>
        </w:tblPrEx>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Discussion</w:t>
            </w:r>
          </w:p>
        </w:tc>
        <w:tc>
          <w:tcPr>
            <w:tcW w:w="8106"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816E01" w:rsidRPr="00472101" w:rsidRDefault="00033FE2" w:rsidP="00AC14EA">
            <w:pPr>
              <w:rPr>
                <w:rFonts w:cs="Tahoma"/>
                <w:szCs w:val="16"/>
              </w:rPr>
            </w:pPr>
            <w:r>
              <w:rPr>
                <w:rFonts w:cs="Tahoma"/>
                <w:szCs w:val="16"/>
              </w:rPr>
              <w:t xml:space="preserve">Incorporating CPARD would allow </w:t>
            </w:r>
            <w:r w:rsidR="00AC14EA">
              <w:rPr>
                <w:rFonts w:cs="Tahoma"/>
                <w:szCs w:val="16"/>
              </w:rPr>
              <w:t>PSEP to report accomplishments at federal level. CPARD reporting would be voluntary.</w:t>
            </w:r>
          </w:p>
        </w:tc>
      </w:tr>
      <w:tr w:rsidR="00AC14EA" w:rsidRPr="00692553" w:rsidTr="00AC14EA">
        <w:tblPrEx>
          <w:tblBorders>
            <w:bottom w:val="none" w:sz="0" w:space="0" w:color="auto"/>
          </w:tblBorders>
        </w:tblPrEx>
        <w:trPr>
          <w:trHeight w:val="360"/>
          <w:jc w:val="center"/>
        </w:trPr>
        <w:tc>
          <w:tcPr>
            <w:tcW w:w="9378" w:type="dxa"/>
            <w:gridSpan w:val="6"/>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AC14EA" w:rsidRDefault="00AC14EA" w:rsidP="00AC14EA">
            <w:pPr>
              <w:rPr>
                <w:rFonts w:cs="Tahoma"/>
                <w:szCs w:val="16"/>
              </w:rPr>
            </w:pPr>
            <w:r>
              <w:rPr>
                <w:rFonts w:cs="Tahoma"/>
                <w:szCs w:val="16"/>
              </w:rPr>
              <w:t>Motion by Dean Herzfeld to have AAPSE ask NASDARF to go ahead with CPARD integration and once in place the AAPSE board will encourage members to voluntarily participate. Seconded by Kaci Buhl. Motion passed</w:t>
            </w:r>
            <w:r w:rsidR="00747571">
              <w:rPr>
                <w:rFonts w:cs="Tahoma"/>
                <w:szCs w:val="16"/>
              </w:rPr>
              <w:t>.</w:t>
            </w:r>
          </w:p>
        </w:tc>
      </w:tr>
      <w:tr w:rsidR="00816E01" w:rsidRPr="00692553" w:rsidTr="00245178">
        <w:tblPrEx>
          <w:tblBorders>
            <w:bottom w:val="none" w:sz="0" w:space="0" w:color="auto"/>
          </w:tblBorders>
        </w:tblPrEx>
        <w:trPr>
          <w:gridAfter w:val="1"/>
          <w:wAfter w:w="18" w:type="dxa"/>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Deadline</w:t>
            </w:r>
          </w:p>
        </w:tc>
      </w:tr>
      <w:tr w:rsidR="00816E01" w:rsidRPr="00692553" w:rsidTr="00245178">
        <w:tblPrEx>
          <w:tblBorders>
            <w:bottom w:val="none" w:sz="0" w:space="0" w:color="auto"/>
          </w:tblBorders>
        </w:tblPrEx>
        <w:trPr>
          <w:gridAfter w:val="1"/>
          <w:wAfter w:w="18" w:type="dxa"/>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Default="00E513B4" w:rsidP="00245178">
            <w:r>
              <w:t>Agenda item for NCR C&amp;T meeting</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Default="00816E01" w:rsidP="00245178">
            <w:r>
              <w:t>Andrew Thostenson</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Pr="00692553" w:rsidRDefault="00816E01" w:rsidP="00245178"/>
        </w:tc>
      </w:tr>
      <w:tr w:rsidR="00A561E1" w:rsidRPr="00CE6342" w:rsidTr="004741F2">
        <w:trPr>
          <w:gridAfter w:val="1"/>
          <w:wAfter w:w="18" w:type="dxa"/>
          <w:trHeight w:val="360"/>
          <w:jc w:val="center"/>
        </w:trPr>
        <w:tc>
          <w:tcPr>
            <w:tcW w:w="6089" w:type="dxa"/>
            <w:gridSpan w:val="3"/>
            <w:tcBorders>
              <w:top w:val="nil"/>
            </w:tcBorders>
            <w:shd w:val="clear" w:color="auto" w:fill="auto"/>
            <w:tcMar>
              <w:left w:w="0" w:type="dxa"/>
            </w:tcMar>
            <w:vAlign w:val="center"/>
          </w:tcPr>
          <w:p w:rsidR="00A561E1" w:rsidRDefault="00A561E1" w:rsidP="00245178">
            <w:pPr>
              <w:pStyle w:val="Heading4"/>
              <w:framePr w:hSpace="0" w:wrap="auto" w:vAnchor="margin" w:hAnchor="text" w:xAlign="left" w:yAlign="inline"/>
              <w:suppressOverlap w:val="0"/>
            </w:pPr>
          </w:p>
          <w:p w:rsidR="00A561E1" w:rsidRPr="00692553" w:rsidRDefault="00747571" w:rsidP="007D529F">
            <w:pPr>
              <w:pStyle w:val="Heading4"/>
              <w:framePr w:hSpace="0" w:wrap="auto" w:vAnchor="margin" w:hAnchor="text" w:xAlign="left" w:yAlign="inline"/>
              <w:numPr>
                <w:ilvl w:val="0"/>
                <w:numId w:val="6"/>
              </w:numPr>
              <w:suppressOverlap w:val="0"/>
            </w:pPr>
            <w:r>
              <w:t>National AAPSE MEeting</w:t>
            </w:r>
          </w:p>
        </w:tc>
        <w:tc>
          <w:tcPr>
            <w:tcW w:w="3271" w:type="dxa"/>
            <w:gridSpan w:val="2"/>
            <w:tcBorders>
              <w:top w:val="nil"/>
            </w:tcBorders>
            <w:shd w:val="clear" w:color="auto" w:fill="auto"/>
            <w:tcMar>
              <w:left w:w="0" w:type="dxa"/>
            </w:tcMar>
            <w:vAlign w:val="center"/>
          </w:tcPr>
          <w:p w:rsidR="00A561E1" w:rsidRPr="00CE6342" w:rsidRDefault="00A561E1" w:rsidP="00245178">
            <w:pPr>
              <w:pStyle w:val="Heading5"/>
            </w:pPr>
          </w:p>
        </w:tc>
      </w:tr>
      <w:tr w:rsidR="00816E01" w:rsidRPr="00692553" w:rsidTr="00245178">
        <w:tblPrEx>
          <w:tblBorders>
            <w:bottom w:val="none" w:sz="0" w:space="0" w:color="auto"/>
          </w:tblBorders>
        </w:tblPrEx>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Discussion</w:t>
            </w:r>
          </w:p>
        </w:tc>
        <w:tc>
          <w:tcPr>
            <w:tcW w:w="8106"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816E01" w:rsidRPr="00472101" w:rsidRDefault="00747571" w:rsidP="00747571">
            <w:pPr>
              <w:rPr>
                <w:rFonts w:cs="Tahoma"/>
                <w:szCs w:val="16"/>
              </w:rPr>
            </w:pPr>
            <w:r>
              <w:rPr>
                <w:rFonts w:cs="Tahoma"/>
                <w:szCs w:val="16"/>
              </w:rPr>
              <w:t>Discussed developing a national meeting for AAPSE. Meeting would enhance other AAPSE meetings and be an opportunity for committee work, engage members and help develop organization.  AAPSE BOD responded favorably to idea.</w:t>
            </w:r>
          </w:p>
        </w:tc>
      </w:tr>
      <w:tr w:rsidR="00816E01" w:rsidRPr="00692553" w:rsidTr="00245178">
        <w:tblPrEx>
          <w:tblBorders>
            <w:bottom w:val="none" w:sz="0" w:space="0" w:color="auto"/>
          </w:tblBorders>
        </w:tblPrEx>
        <w:trPr>
          <w:gridAfter w:val="1"/>
          <w:wAfter w:w="18" w:type="dxa"/>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lastRenderedPageBreak/>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16E01" w:rsidRPr="00692553" w:rsidRDefault="00816E01" w:rsidP="00245178">
            <w:pPr>
              <w:pStyle w:val="AllCapsHeading"/>
            </w:pPr>
            <w:r>
              <w:t>Deadline</w:t>
            </w:r>
          </w:p>
        </w:tc>
      </w:tr>
      <w:tr w:rsidR="00816E01" w:rsidRPr="00692553" w:rsidTr="00245178">
        <w:tblPrEx>
          <w:tblBorders>
            <w:bottom w:val="none" w:sz="0" w:space="0" w:color="auto"/>
          </w:tblBorders>
        </w:tblPrEx>
        <w:trPr>
          <w:gridAfter w:val="1"/>
          <w:wAfter w:w="18" w:type="dxa"/>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Default="00F85EF0" w:rsidP="00747571">
            <w:r>
              <w:t xml:space="preserve">Agenda item for </w:t>
            </w:r>
            <w:r w:rsidR="00747571">
              <w:t>next</w:t>
            </w:r>
            <w:r>
              <w:t xml:space="preserve"> meeting</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Default="00816E01" w:rsidP="00245178">
            <w:r>
              <w:t>Andrew Thostenson</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6E01" w:rsidRPr="00692553" w:rsidRDefault="00816E01" w:rsidP="00245178"/>
        </w:tc>
      </w:tr>
      <w:tr w:rsidR="00747571" w:rsidRPr="00CE6342" w:rsidTr="00747571">
        <w:trPr>
          <w:gridAfter w:val="1"/>
          <w:wAfter w:w="18" w:type="dxa"/>
          <w:trHeight w:val="360"/>
          <w:jc w:val="center"/>
        </w:trPr>
        <w:tc>
          <w:tcPr>
            <w:tcW w:w="6089" w:type="dxa"/>
            <w:gridSpan w:val="3"/>
            <w:tcBorders>
              <w:top w:val="nil"/>
              <w:bottom w:val="single" w:sz="4" w:space="0" w:color="BFBFBF" w:themeColor="background1" w:themeShade="BF"/>
            </w:tcBorders>
            <w:shd w:val="clear" w:color="auto" w:fill="auto"/>
            <w:tcMar>
              <w:left w:w="0" w:type="dxa"/>
            </w:tcMar>
            <w:vAlign w:val="center"/>
          </w:tcPr>
          <w:p w:rsidR="00747571" w:rsidRPr="00692553" w:rsidRDefault="00747571" w:rsidP="005149C6">
            <w:pPr>
              <w:pStyle w:val="Heading4"/>
              <w:framePr w:hSpace="0" w:wrap="auto" w:vAnchor="margin" w:hAnchor="text" w:xAlign="left" w:yAlign="inline"/>
              <w:numPr>
                <w:ilvl w:val="0"/>
                <w:numId w:val="6"/>
              </w:numPr>
              <w:suppressOverlap w:val="0"/>
            </w:pPr>
            <w:r>
              <w:t>Adjourn</w:t>
            </w:r>
          </w:p>
        </w:tc>
        <w:tc>
          <w:tcPr>
            <w:tcW w:w="3271" w:type="dxa"/>
            <w:gridSpan w:val="2"/>
            <w:tcBorders>
              <w:top w:val="nil"/>
              <w:bottom w:val="single" w:sz="4" w:space="0" w:color="BFBFBF" w:themeColor="background1" w:themeShade="BF"/>
            </w:tcBorders>
            <w:shd w:val="clear" w:color="auto" w:fill="auto"/>
            <w:tcMar>
              <w:left w:w="0" w:type="dxa"/>
            </w:tcMar>
            <w:vAlign w:val="center"/>
          </w:tcPr>
          <w:p w:rsidR="00747571" w:rsidRPr="00CE6342" w:rsidRDefault="00747571" w:rsidP="005149C6">
            <w:pPr>
              <w:pStyle w:val="Heading5"/>
            </w:pPr>
          </w:p>
        </w:tc>
      </w:tr>
      <w:tr w:rsidR="00747571" w:rsidRPr="00CE6342" w:rsidTr="00747571">
        <w:trPr>
          <w:gridAfter w:val="1"/>
          <w:wAfter w:w="18" w:type="dxa"/>
          <w:trHeight w:val="360"/>
          <w:jc w:val="center"/>
        </w:trPr>
        <w:tc>
          <w:tcPr>
            <w:tcW w:w="93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0" w:type="dxa"/>
            </w:tcMar>
            <w:vAlign w:val="center"/>
          </w:tcPr>
          <w:p w:rsidR="00747571" w:rsidRPr="00CE6342" w:rsidRDefault="00747571" w:rsidP="00747571">
            <w:r>
              <w:t>Motion by George Hamilton to adjourn. Seconded by Dean Herzfeld. Motion passes.</w:t>
            </w:r>
          </w:p>
        </w:tc>
      </w:tr>
    </w:tbl>
    <w:p w:rsidR="00D03AF4" w:rsidRDefault="00D03AF4" w:rsidP="00D03AF4"/>
    <w:tbl>
      <w:tblPr>
        <w:tblW w:w="9446" w:type="dxa"/>
        <w:jc w:val="center"/>
        <w:tblInd w:w="-86" w:type="dxa"/>
        <w:tblLayout w:type="fixed"/>
        <w:tblCellMar>
          <w:top w:w="14" w:type="dxa"/>
          <w:left w:w="86" w:type="dxa"/>
          <w:bottom w:w="14" w:type="dxa"/>
          <w:right w:w="86" w:type="dxa"/>
        </w:tblCellMar>
        <w:tblLook w:val="0000" w:firstRow="0" w:lastRow="0" w:firstColumn="0" w:lastColumn="0" w:noHBand="0" w:noVBand="0"/>
      </w:tblPr>
      <w:tblGrid>
        <w:gridCol w:w="86"/>
        <w:gridCol w:w="9335"/>
        <w:gridCol w:w="25"/>
      </w:tblGrid>
      <w:tr w:rsidR="00D03AF4" w:rsidRPr="00692553" w:rsidTr="003C1145">
        <w:trPr>
          <w:gridBefore w:val="1"/>
          <w:wBefore w:w="86" w:type="dxa"/>
          <w:trHeight w:val="360"/>
          <w:jc w:val="center"/>
        </w:trPr>
        <w:tc>
          <w:tcPr>
            <w:tcW w:w="9360" w:type="dxa"/>
            <w:gridSpan w:val="2"/>
            <w:shd w:val="clear" w:color="auto" w:fill="auto"/>
            <w:tcMar>
              <w:left w:w="0" w:type="dxa"/>
            </w:tcMar>
            <w:vAlign w:val="center"/>
          </w:tcPr>
          <w:p w:rsidR="00D03AF4" w:rsidRPr="00692553" w:rsidRDefault="00D03AF4" w:rsidP="003C1145">
            <w:pPr>
              <w:pStyle w:val="Heading2"/>
            </w:pPr>
            <w:r>
              <w:t>Next Meeting</w:t>
            </w:r>
          </w:p>
        </w:tc>
      </w:tr>
      <w:tr w:rsidR="00D03AF4" w:rsidRPr="00692553" w:rsidTr="003C1145">
        <w:trPr>
          <w:gridAfter w:val="1"/>
          <w:wAfter w:w="25" w:type="dxa"/>
          <w:trHeight w:val="360"/>
          <w:jc w:val="center"/>
        </w:trPr>
        <w:tc>
          <w:tcPr>
            <w:tcW w:w="942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D03AF4" w:rsidRPr="00692553" w:rsidRDefault="00747571" w:rsidP="00EB1E6E">
            <w:r>
              <w:rPr>
                <w:rFonts w:cs="Tahoma"/>
                <w:bCs/>
                <w:color w:val="000000"/>
                <w:spacing w:val="0"/>
                <w:szCs w:val="16"/>
              </w:rPr>
              <w:t>To be determined.</w:t>
            </w:r>
          </w:p>
        </w:tc>
      </w:tr>
    </w:tbl>
    <w:p w:rsidR="00DD02FD" w:rsidRPr="00692553" w:rsidRDefault="00DD02FD" w:rsidP="00BB5323"/>
    <w:sectPr w:rsidR="00DD02FD" w:rsidRPr="00692553" w:rsidSect="00CB08E8">
      <w:type w:val="continuous"/>
      <w:pgSz w:w="12240" w:h="15840" w:code="1"/>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6BC"/>
    <w:multiLevelType w:val="hybridMultilevel"/>
    <w:tmpl w:val="28FC9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965976"/>
    <w:multiLevelType w:val="hybridMultilevel"/>
    <w:tmpl w:val="B8B0AC9C"/>
    <w:lvl w:ilvl="0" w:tplc="892851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CC42CA"/>
    <w:multiLevelType w:val="hybridMultilevel"/>
    <w:tmpl w:val="42AC2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D9292F"/>
    <w:multiLevelType w:val="hybridMultilevel"/>
    <w:tmpl w:val="4D74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734E9"/>
    <w:multiLevelType w:val="hybridMultilevel"/>
    <w:tmpl w:val="478E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F0C44"/>
    <w:multiLevelType w:val="hybridMultilevel"/>
    <w:tmpl w:val="93409346"/>
    <w:lvl w:ilvl="0" w:tplc="64547D5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C4362C"/>
    <w:multiLevelType w:val="hybridMultilevel"/>
    <w:tmpl w:val="C9CC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11E70"/>
    <w:multiLevelType w:val="hybridMultilevel"/>
    <w:tmpl w:val="6E54199E"/>
    <w:lvl w:ilvl="0" w:tplc="E1BEF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D47A2"/>
    <w:multiLevelType w:val="hybridMultilevel"/>
    <w:tmpl w:val="BDF01724"/>
    <w:lvl w:ilvl="0" w:tplc="C6BCB68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7F"/>
    <w:rsid w:val="000145A5"/>
    <w:rsid w:val="00033FE2"/>
    <w:rsid w:val="00043514"/>
    <w:rsid w:val="00097724"/>
    <w:rsid w:val="000A51D8"/>
    <w:rsid w:val="000B0076"/>
    <w:rsid w:val="000E07AE"/>
    <w:rsid w:val="000E2A54"/>
    <w:rsid w:val="0010228D"/>
    <w:rsid w:val="001D2422"/>
    <w:rsid w:val="002113F2"/>
    <w:rsid w:val="002138F0"/>
    <w:rsid w:val="002271DB"/>
    <w:rsid w:val="00232C2E"/>
    <w:rsid w:val="002D284C"/>
    <w:rsid w:val="002E2F66"/>
    <w:rsid w:val="00330283"/>
    <w:rsid w:val="0033302E"/>
    <w:rsid w:val="00400A62"/>
    <w:rsid w:val="00415D26"/>
    <w:rsid w:val="00417272"/>
    <w:rsid w:val="0042454D"/>
    <w:rsid w:val="0044185F"/>
    <w:rsid w:val="00456620"/>
    <w:rsid w:val="004634CE"/>
    <w:rsid w:val="00463A71"/>
    <w:rsid w:val="00472101"/>
    <w:rsid w:val="00494AE8"/>
    <w:rsid w:val="00495E0E"/>
    <w:rsid w:val="004A3FCA"/>
    <w:rsid w:val="00501730"/>
    <w:rsid w:val="005052C5"/>
    <w:rsid w:val="00531002"/>
    <w:rsid w:val="005D1688"/>
    <w:rsid w:val="005E1655"/>
    <w:rsid w:val="00621B7F"/>
    <w:rsid w:val="00692553"/>
    <w:rsid w:val="00747571"/>
    <w:rsid w:val="007554A1"/>
    <w:rsid w:val="007C174F"/>
    <w:rsid w:val="007D529F"/>
    <w:rsid w:val="007F6FE4"/>
    <w:rsid w:val="00816E01"/>
    <w:rsid w:val="0085168B"/>
    <w:rsid w:val="0085175F"/>
    <w:rsid w:val="00894D88"/>
    <w:rsid w:val="008F49C0"/>
    <w:rsid w:val="00975A22"/>
    <w:rsid w:val="009811FC"/>
    <w:rsid w:val="00987202"/>
    <w:rsid w:val="009900DB"/>
    <w:rsid w:val="009B3C26"/>
    <w:rsid w:val="00A259DF"/>
    <w:rsid w:val="00A561E1"/>
    <w:rsid w:val="00AA6CCC"/>
    <w:rsid w:val="00AC14EA"/>
    <w:rsid w:val="00AC5DA1"/>
    <w:rsid w:val="00AE3851"/>
    <w:rsid w:val="00B84015"/>
    <w:rsid w:val="00BA2A26"/>
    <w:rsid w:val="00BB10D3"/>
    <w:rsid w:val="00BB5323"/>
    <w:rsid w:val="00C010BB"/>
    <w:rsid w:val="00C166AB"/>
    <w:rsid w:val="00C617DF"/>
    <w:rsid w:val="00C74F09"/>
    <w:rsid w:val="00CA21E5"/>
    <w:rsid w:val="00CB08E8"/>
    <w:rsid w:val="00CB3760"/>
    <w:rsid w:val="00CE6342"/>
    <w:rsid w:val="00CF2252"/>
    <w:rsid w:val="00D03AF4"/>
    <w:rsid w:val="00D22EDB"/>
    <w:rsid w:val="00D308A3"/>
    <w:rsid w:val="00D621F4"/>
    <w:rsid w:val="00D64A18"/>
    <w:rsid w:val="00DD02FD"/>
    <w:rsid w:val="00DD1A8F"/>
    <w:rsid w:val="00E12F73"/>
    <w:rsid w:val="00E43BAB"/>
    <w:rsid w:val="00E4591C"/>
    <w:rsid w:val="00E513B4"/>
    <w:rsid w:val="00E60E43"/>
    <w:rsid w:val="00E71DBA"/>
    <w:rsid w:val="00EA2581"/>
    <w:rsid w:val="00EB1E6E"/>
    <w:rsid w:val="00EF20A2"/>
    <w:rsid w:val="00EF67BE"/>
    <w:rsid w:val="00F279EB"/>
    <w:rsid w:val="00F636CE"/>
    <w:rsid w:val="00F73EBD"/>
    <w:rsid w:val="00F8301A"/>
    <w:rsid w:val="00F85EF0"/>
    <w:rsid w:val="00FB31E3"/>
    <w:rsid w:val="00FC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A6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AA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6722">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49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uffing\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104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Buffington, Elizabeth J [ENT]</dc:creator>
  <cp:lastModifiedBy>Buffington, Elizabeth J [ENT]</cp:lastModifiedBy>
  <cp:revision>9</cp:revision>
  <cp:lastPrinted>2004-01-21T17:22:00Z</cp:lastPrinted>
  <dcterms:created xsi:type="dcterms:W3CDTF">2012-08-17T14:48:00Z</dcterms:created>
  <dcterms:modified xsi:type="dcterms:W3CDTF">2012-08-27T14:42:00Z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